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D2C" w:rsidRPr="00784051" w:rsidRDefault="00CF2D2C" w:rsidP="00CF2D2C">
      <w:pPr>
        <w:spacing w:after="315" w:line="240" w:lineRule="auto"/>
        <w:jc w:val="both"/>
        <w:outlineLvl w:val="2"/>
        <w:rPr>
          <w:rFonts w:ascii="FrutigerNeueLTPro-Regular" w:eastAsia="Times New Roman" w:hAnsi="FrutigerNeueLTPro-Regular" w:cs="Times New Roman"/>
          <w:b/>
          <w:bCs/>
          <w:color w:val="538135" w:themeColor="accent6" w:themeShade="BF"/>
          <w:sz w:val="32"/>
          <w:szCs w:val="32"/>
          <w:lang w:eastAsia="pl-PL"/>
        </w:rPr>
      </w:pPr>
      <w:r w:rsidRPr="00784051">
        <w:rPr>
          <w:rFonts w:ascii="FrutigerNeueLTPro-Regular" w:eastAsia="Times New Roman" w:hAnsi="FrutigerNeueLTPro-Regular" w:cs="Times New Roman"/>
          <w:b/>
          <w:bCs/>
          <w:color w:val="538135" w:themeColor="accent6" w:themeShade="BF"/>
          <w:sz w:val="32"/>
          <w:szCs w:val="32"/>
          <w:lang w:eastAsia="pl-PL"/>
        </w:rPr>
        <w:t xml:space="preserve">Program “Tarcza Finansowa PFR” dla </w:t>
      </w:r>
      <w:proofErr w:type="spellStart"/>
      <w:r w:rsidRPr="00784051">
        <w:rPr>
          <w:rFonts w:ascii="FrutigerNeueLTPro-Regular" w:eastAsia="Times New Roman" w:hAnsi="FrutigerNeueLTPro-Regular" w:cs="Times New Roman"/>
          <w:b/>
          <w:bCs/>
          <w:color w:val="538135" w:themeColor="accent6" w:themeShade="BF"/>
          <w:sz w:val="32"/>
          <w:szCs w:val="32"/>
          <w:lang w:eastAsia="pl-PL"/>
        </w:rPr>
        <w:t>mikrofirm</w:t>
      </w:r>
      <w:proofErr w:type="spellEnd"/>
    </w:p>
    <w:p w:rsidR="00CF2D2C" w:rsidRPr="00CF2D2C" w:rsidRDefault="00CF2D2C" w:rsidP="00CF2D2C">
      <w:pPr>
        <w:spacing w:after="315" w:line="240" w:lineRule="auto"/>
        <w:jc w:val="both"/>
        <w:outlineLvl w:val="2"/>
        <w:rPr>
          <w:rFonts w:ascii="FrutigerNeueLTPro-Regular" w:eastAsia="Times New Roman" w:hAnsi="FrutigerNeueLTPro-Regular" w:cs="Times New Roman"/>
          <w:b/>
          <w:bCs/>
          <w:color w:val="313131"/>
          <w:sz w:val="30"/>
          <w:szCs w:val="30"/>
          <w:lang w:eastAsia="pl-PL"/>
        </w:rPr>
      </w:pPr>
      <w:r w:rsidRPr="00CF2D2C">
        <w:rPr>
          <w:rFonts w:ascii="FrutigerNeueLTPro-Regular" w:eastAsia="Times New Roman" w:hAnsi="FrutigerNeueLTPro-Regular" w:cs="Times New Roman"/>
          <w:b/>
          <w:bCs/>
          <w:color w:val="313131"/>
          <w:sz w:val="30"/>
          <w:szCs w:val="30"/>
          <w:lang w:eastAsia="pl-PL"/>
        </w:rPr>
        <w:t>Dla kogo?</w:t>
      </w:r>
    </w:p>
    <w:p w:rsidR="00CF2D2C" w:rsidRPr="00CF2D2C" w:rsidRDefault="00CF2D2C" w:rsidP="00CF2D2C">
      <w:pPr>
        <w:numPr>
          <w:ilvl w:val="0"/>
          <w:numId w:val="1"/>
        </w:numPr>
        <w:spacing w:after="0" w:line="360" w:lineRule="atLeast"/>
        <w:ind w:left="0"/>
        <w:jc w:val="both"/>
        <w:rPr>
          <w:rFonts w:ascii="FrutigerNeueLTPro-Light" w:eastAsia="Times New Roman" w:hAnsi="FrutigerNeueLTPro-Light" w:cs="Times New Roman"/>
          <w:color w:val="313131"/>
          <w:sz w:val="24"/>
          <w:szCs w:val="24"/>
          <w:lang w:eastAsia="pl-PL"/>
        </w:rPr>
      </w:pPr>
      <w:r w:rsidRPr="00CF2D2C">
        <w:rPr>
          <w:rFonts w:ascii="FrutigerNeueLTPro-Light" w:eastAsia="Times New Roman" w:hAnsi="FrutigerNeueLTPro-Light" w:cs="Times New Roman"/>
          <w:color w:val="313131"/>
          <w:sz w:val="24"/>
          <w:szCs w:val="24"/>
          <w:lang w:eastAsia="pl-PL"/>
        </w:rPr>
        <w:t>Dla przedsiębiorcy, który zatrudnia </w:t>
      </w:r>
      <w:r w:rsidRPr="00CF2D2C">
        <w:rPr>
          <w:rFonts w:ascii="FrutigerNeueLTPro-Heavy" w:eastAsia="Times New Roman" w:hAnsi="FrutigerNeueLTPro-Heavy" w:cs="Times New Roman"/>
          <w:color w:val="313131"/>
          <w:sz w:val="24"/>
          <w:szCs w:val="24"/>
          <w:lang w:eastAsia="pl-PL"/>
        </w:rPr>
        <w:t>co najmniej 1 pracownika z wyłączeniem właściciela</w:t>
      </w:r>
      <w:r w:rsidRPr="00CF2D2C">
        <w:rPr>
          <w:rFonts w:ascii="FrutigerNeueLTPro-Light" w:eastAsia="Times New Roman" w:hAnsi="FrutigerNeueLTPro-Light" w:cs="Times New Roman"/>
          <w:color w:val="313131"/>
          <w:sz w:val="24"/>
          <w:szCs w:val="24"/>
          <w:lang w:eastAsia="pl-PL"/>
        </w:rPr>
        <w:t> oraz </w:t>
      </w:r>
      <w:r w:rsidRPr="00CF2D2C">
        <w:rPr>
          <w:rFonts w:ascii="FrutigerNeueLTPro-Heavy" w:eastAsia="Times New Roman" w:hAnsi="FrutigerNeueLTPro-Heavy" w:cs="Times New Roman"/>
          <w:color w:val="313131"/>
          <w:sz w:val="24"/>
          <w:szCs w:val="24"/>
          <w:lang w:eastAsia="pl-PL"/>
        </w:rPr>
        <w:t>nie więcej niż 9 pracowników</w:t>
      </w:r>
      <w:r w:rsidRPr="00CF2D2C">
        <w:rPr>
          <w:rFonts w:ascii="FrutigerNeueLTPro-Light" w:eastAsia="Times New Roman" w:hAnsi="FrutigerNeueLTPro-Light" w:cs="Times New Roman"/>
          <w:color w:val="313131"/>
          <w:sz w:val="24"/>
          <w:szCs w:val="24"/>
          <w:lang w:eastAsia="pl-PL"/>
        </w:rPr>
        <w:t>, a jego roczny obrót lub suma bilansowa nie przekracza 2 mln euro;</w:t>
      </w:r>
    </w:p>
    <w:p w:rsidR="00CF2D2C" w:rsidRPr="00CF2D2C" w:rsidRDefault="00CF2D2C" w:rsidP="00CF2D2C">
      <w:pPr>
        <w:numPr>
          <w:ilvl w:val="0"/>
          <w:numId w:val="1"/>
        </w:numPr>
        <w:spacing w:after="0" w:line="360" w:lineRule="atLeast"/>
        <w:ind w:left="0"/>
        <w:jc w:val="both"/>
        <w:rPr>
          <w:rFonts w:ascii="FrutigerNeueLTPro-Light" w:eastAsia="Times New Roman" w:hAnsi="FrutigerNeueLTPro-Light" w:cs="Times New Roman"/>
          <w:color w:val="313131"/>
          <w:sz w:val="24"/>
          <w:szCs w:val="24"/>
          <w:lang w:eastAsia="pl-PL"/>
        </w:rPr>
      </w:pPr>
      <w:r w:rsidRPr="00CF2D2C">
        <w:rPr>
          <w:rFonts w:ascii="FrutigerNeueLTPro-Light" w:eastAsia="Times New Roman" w:hAnsi="FrutigerNeueLTPro-Light" w:cs="Times New Roman"/>
          <w:color w:val="313131"/>
          <w:sz w:val="24"/>
          <w:szCs w:val="24"/>
          <w:lang w:eastAsia="pl-PL"/>
        </w:rPr>
        <w:t>Dla przedsiębiorcy, który odnotowuje spadek obrotów gospodarczych (przychodów ze sprzedaży) </w:t>
      </w:r>
      <w:r w:rsidRPr="00CF2D2C">
        <w:rPr>
          <w:rFonts w:ascii="FrutigerNeueLTPro-Heavy" w:eastAsia="Times New Roman" w:hAnsi="FrutigerNeueLTPro-Heavy" w:cs="Times New Roman"/>
          <w:color w:val="313131"/>
          <w:sz w:val="24"/>
          <w:szCs w:val="24"/>
          <w:lang w:eastAsia="pl-PL"/>
        </w:rPr>
        <w:t>o co najmniej 25%</w:t>
      </w:r>
      <w:r w:rsidRPr="00CF2D2C">
        <w:rPr>
          <w:rFonts w:ascii="FrutigerNeueLTPro-Light" w:eastAsia="Times New Roman" w:hAnsi="FrutigerNeueLTPro-Light" w:cs="Times New Roman"/>
          <w:color w:val="313131"/>
          <w:sz w:val="24"/>
          <w:szCs w:val="24"/>
          <w:lang w:eastAsia="pl-PL"/>
        </w:rPr>
        <w:t xml:space="preserve"> w dowolnym miesiącu po 1 lutego 2020 r. w </w:t>
      </w:r>
      <w:bookmarkStart w:id="0" w:name="_GoBack"/>
      <w:bookmarkEnd w:id="0"/>
      <w:r w:rsidRPr="00CF2D2C">
        <w:rPr>
          <w:rFonts w:ascii="FrutigerNeueLTPro-Light" w:eastAsia="Times New Roman" w:hAnsi="FrutigerNeueLTPro-Light" w:cs="Times New Roman"/>
          <w:color w:val="313131"/>
          <w:sz w:val="24"/>
          <w:szCs w:val="24"/>
          <w:lang w:eastAsia="pl-PL"/>
        </w:rPr>
        <w:t>porównaniu do poprzedniego miesiąca lub analogicznego miesiąca ubiegłego roku w związku zakłóceniami w funkcjonowaniu gospodarki na skutek COVID-19 (spadek sprzedaży towarów lub usług w rozumieniu art. 15g ust. 9 ustawy z dnia 2 marca 2020 r. o szczególnych rozwiązaniach związanych z zapobieganiem, przeciwdziałaniem i zwalczaniem COVID-19, innych chorób zakaźnych oraz wywołanych nimi sytuacji kryzysowych (Dz.U. poz. 374, 567 i 568);</w:t>
      </w:r>
    </w:p>
    <w:p w:rsidR="00CF2D2C" w:rsidRPr="00CF2D2C" w:rsidRDefault="00CF2D2C" w:rsidP="00CF2D2C">
      <w:pPr>
        <w:numPr>
          <w:ilvl w:val="0"/>
          <w:numId w:val="1"/>
        </w:numPr>
        <w:spacing w:after="0" w:line="360" w:lineRule="atLeast"/>
        <w:ind w:left="0"/>
        <w:jc w:val="both"/>
        <w:rPr>
          <w:rFonts w:ascii="FrutigerNeueLTPro-Light" w:eastAsia="Times New Roman" w:hAnsi="FrutigerNeueLTPro-Light" w:cs="Times New Roman"/>
          <w:color w:val="313131"/>
          <w:sz w:val="24"/>
          <w:szCs w:val="24"/>
          <w:lang w:eastAsia="pl-PL"/>
        </w:rPr>
      </w:pPr>
      <w:r w:rsidRPr="00CF2D2C">
        <w:rPr>
          <w:rFonts w:ascii="FrutigerNeueLTPro-Light" w:eastAsia="Times New Roman" w:hAnsi="FrutigerNeueLTPro-Light" w:cs="Times New Roman"/>
          <w:color w:val="313131"/>
          <w:sz w:val="24"/>
          <w:szCs w:val="24"/>
          <w:lang w:eastAsia="pl-PL"/>
        </w:rPr>
        <w:t>Wobec przedsiębiorstwa nie zostało otwarte postępowanie upadłościowe lub likwidacyjne albo nie zostało otwarte postępowanie restrukturyzacyjne.</w:t>
      </w:r>
    </w:p>
    <w:p w:rsidR="00CF2D2C" w:rsidRPr="00CF2D2C" w:rsidRDefault="00CF2D2C" w:rsidP="00CF2D2C">
      <w:pPr>
        <w:numPr>
          <w:ilvl w:val="0"/>
          <w:numId w:val="1"/>
        </w:numPr>
        <w:spacing w:after="0" w:line="360" w:lineRule="atLeast"/>
        <w:ind w:left="0"/>
        <w:jc w:val="both"/>
        <w:rPr>
          <w:rFonts w:ascii="FrutigerNeueLTPro-Light" w:eastAsia="Times New Roman" w:hAnsi="FrutigerNeueLTPro-Light" w:cs="Times New Roman"/>
          <w:color w:val="313131"/>
          <w:sz w:val="24"/>
          <w:szCs w:val="24"/>
          <w:lang w:eastAsia="pl-PL"/>
        </w:rPr>
      </w:pPr>
      <w:r w:rsidRPr="00CF2D2C">
        <w:rPr>
          <w:rFonts w:ascii="FrutigerNeueLTPro-Light" w:eastAsia="Times New Roman" w:hAnsi="FrutigerNeueLTPro-Light" w:cs="Times New Roman"/>
          <w:color w:val="313131"/>
          <w:sz w:val="24"/>
          <w:szCs w:val="24"/>
          <w:lang w:eastAsia="pl-PL"/>
        </w:rPr>
        <w:t>Beneficjent rzeczywisty korzystający ze wsparcia finansowego w ramach Programu posiada </w:t>
      </w:r>
      <w:r w:rsidRPr="00CF2D2C">
        <w:rPr>
          <w:rFonts w:ascii="FrutigerNeueLTPro-Heavy" w:eastAsia="Times New Roman" w:hAnsi="FrutigerNeueLTPro-Heavy" w:cs="Times New Roman"/>
          <w:color w:val="313131"/>
          <w:sz w:val="24"/>
          <w:szCs w:val="24"/>
          <w:lang w:eastAsia="pl-PL"/>
        </w:rPr>
        <w:t>rezydencję podatkową na terytorium Rzeczpospolitej Polskiej</w:t>
      </w:r>
      <w:r w:rsidRPr="00CF2D2C">
        <w:rPr>
          <w:rFonts w:ascii="FrutigerNeueLTPro-Light" w:eastAsia="Times New Roman" w:hAnsi="FrutigerNeueLTPro-Light" w:cs="Times New Roman"/>
          <w:color w:val="313131"/>
          <w:sz w:val="24"/>
          <w:szCs w:val="24"/>
          <w:lang w:eastAsia="pl-PL"/>
        </w:rPr>
        <w:t> i rozliczał podatki za ostatnie 2 lata obrotowe (jeżeli dotyczy) na terytorium Rzeczpospolitej Polskiej. Odejście od tej zasady możliwie jest wyłącznie w sytuacji zobowiązania Beneficjenta Programu do przeniesienia rezydencji podatkowej na terytorium Rzeczpospolitej Polskiej w terminie do 9 miesięcy od udzielenia pożyczki.</w:t>
      </w:r>
    </w:p>
    <w:p w:rsidR="00CF2D2C" w:rsidRPr="00CF2D2C" w:rsidRDefault="00CF2D2C" w:rsidP="00CF2D2C">
      <w:pPr>
        <w:numPr>
          <w:ilvl w:val="0"/>
          <w:numId w:val="1"/>
        </w:numPr>
        <w:spacing w:after="0" w:line="360" w:lineRule="atLeast"/>
        <w:ind w:left="0"/>
        <w:jc w:val="both"/>
        <w:rPr>
          <w:rFonts w:ascii="FrutigerNeueLTPro-Light" w:eastAsia="Times New Roman" w:hAnsi="FrutigerNeueLTPro-Light" w:cs="Times New Roman"/>
          <w:color w:val="313131"/>
          <w:sz w:val="24"/>
          <w:szCs w:val="24"/>
          <w:lang w:eastAsia="pl-PL"/>
        </w:rPr>
      </w:pPr>
      <w:r w:rsidRPr="00CF2D2C">
        <w:rPr>
          <w:rFonts w:ascii="FrutigerNeueLTPro-Light" w:eastAsia="Times New Roman" w:hAnsi="FrutigerNeueLTPro-Light" w:cs="Times New Roman"/>
          <w:color w:val="313131"/>
          <w:sz w:val="24"/>
          <w:szCs w:val="24"/>
          <w:lang w:eastAsia="pl-PL"/>
        </w:rPr>
        <w:t>Przedsiębiorca </w:t>
      </w:r>
      <w:r w:rsidRPr="00CF2D2C">
        <w:rPr>
          <w:rFonts w:ascii="FrutigerNeueLTPro-Heavy" w:eastAsia="Times New Roman" w:hAnsi="FrutigerNeueLTPro-Heavy" w:cs="Times New Roman"/>
          <w:color w:val="313131"/>
          <w:sz w:val="24"/>
          <w:szCs w:val="24"/>
          <w:lang w:eastAsia="pl-PL"/>
        </w:rPr>
        <w:t>prowadził działalność</w:t>
      </w:r>
      <w:r w:rsidRPr="00CF2D2C">
        <w:rPr>
          <w:rFonts w:ascii="FrutigerNeueLTPro-Light" w:eastAsia="Times New Roman" w:hAnsi="FrutigerNeueLTPro-Light" w:cs="Times New Roman"/>
          <w:color w:val="313131"/>
          <w:sz w:val="24"/>
          <w:szCs w:val="24"/>
          <w:lang w:eastAsia="pl-PL"/>
        </w:rPr>
        <w:t> na dzień 31 grudnia 2019 r.</w:t>
      </w:r>
    </w:p>
    <w:p w:rsidR="00CF2D2C" w:rsidRPr="00CF2D2C" w:rsidRDefault="00CF2D2C" w:rsidP="00CF2D2C">
      <w:pPr>
        <w:numPr>
          <w:ilvl w:val="0"/>
          <w:numId w:val="1"/>
        </w:numPr>
        <w:spacing w:after="0" w:line="360" w:lineRule="atLeast"/>
        <w:ind w:left="0"/>
        <w:jc w:val="both"/>
        <w:rPr>
          <w:rFonts w:ascii="FrutigerNeueLTPro-Light" w:eastAsia="Times New Roman" w:hAnsi="FrutigerNeueLTPro-Light" w:cs="Times New Roman"/>
          <w:color w:val="313131"/>
          <w:sz w:val="24"/>
          <w:szCs w:val="24"/>
          <w:lang w:eastAsia="pl-PL"/>
        </w:rPr>
      </w:pPr>
      <w:r w:rsidRPr="00CF2D2C">
        <w:rPr>
          <w:rFonts w:ascii="FrutigerNeueLTPro-Light" w:eastAsia="Times New Roman" w:hAnsi="FrutigerNeueLTPro-Light" w:cs="Times New Roman"/>
          <w:color w:val="313131"/>
          <w:sz w:val="24"/>
          <w:szCs w:val="24"/>
          <w:lang w:eastAsia="pl-PL"/>
        </w:rPr>
        <w:t>Przedsiębiorca na dzień 31 grudnia 2019 r. lub na dzień udzielenia finansowania </w:t>
      </w:r>
      <w:r w:rsidRPr="00CF2D2C">
        <w:rPr>
          <w:rFonts w:ascii="FrutigerNeueLTPro-Heavy" w:eastAsia="Times New Roman" w:hAnsi="FrutigerNeueLTPro-Heavy" w:cs="Times New Roman"/>
          <w:color w:val="313131"/>
          <w:sz w:val="24"/>
          <w:szCs w:val="24"/>
          <w:lang w:eastAsia="pl-PL"/>
        </w:rPr>
        <w:t>nie zalegał z płatnościami podatków i składek</w:t>
      </w:r>
      <w:r w:rsidRPr="00CF2D2C">
        <w:rPr>
          <w:rFonts w:ascii="FrutigerNeueLTPro-Light" w:eastAsia="Times New Roman" w:hAnsi="FrutigerNeueLTPro-Light" w:cs="Times New Roman"/>
          <w:color w:val="313131"/>
          <w:sz w:val="24"/>
          <w:szCs w:val="24"/>
          <w:lang w:eastAsia="pl-PL"/>
        </w:rPr>
        <w:t> na ubezpieczenia społeczne, przy czym rozłożenie płatności na raty lub jej odroczenie nie jest uznawane za zaległość.</w:t>
      </w:r>
    </w:p>
    <w:p w:rsidR="00CF2D2C" w:rsidRPr="00CF2D2C" w:rsidRDefault="00CF2D2C" w:rsidP="00CF2D2C">
      <w:pPr>
        <w:spacing w:after="375" w:line="360" w:lineRule="atLeast"/>
        <w:jc w:val="both"/>
        <w:rPr>
          <w:rFonts w:ascii="FrutigerNeueLTPro-Light" w:eastAsia="Times New Roman" w:hAnsi="FrutigerNeueLTPro-Light" w:cs="Times New Roman"/>
          <w:color w:val="313131"/>
          <w:sz w:val="24"/>
          <w:szCs w:val="24"/>
          <w:lang w:eastAsia="pl-PL"/>
        </w:rPr>
      </w:pPr>
      <w:r w:rsidRPr="00CF2D2C">
        <w:rPr>
          <w:rFonts w:ascii="FrutigerNeueLTPro-Light" w:eastAsia="Times New Roman" w:hAnsi="FrutigerNeueLTPro-Light" w:cs="Times New Roman"/>
          <w:color w:val="313131"/>
          <w:sz w:val="24"/>
          <w:szCs w:val="24"/>
          <w:lang w:eastAsia="pl-PL"/>
        </w:rPr>
        <w:t> </w:t>
      </w:r>
    </w:p>
    <w:p w:rsidR="00CF2D2C" w:rsidRPr="00CF2D2C" w:rsidRDefault="00CF2D2C" w:rsidP="00CF2D2C">
      <w:pPr>
        <w:spacing w:after="315" w:line="240" w:lineRule="auto"/>
        <w:jc w:val="both"/>
        <w:outlineLvl w:val="2"/>
        <w:rPr>
          <w:rFonts w:ascii="FrutigerNeueLTPro-Regular" w:eastAsia="Times New Roman" w:hAnsi="FrutigerNeueLTPro-Regular" w:cs="Times New Roman"/>
          <w:b/>
          <w:bCs/>
          <w:color w:val="313131"/>
          <w:sz w:val="30"/>
          <w:szCs w:val="30"/>
          <w:lang w:eastAsia="pl-PL"/>
        </w:rPr>
      </w:pPr>
      <w:r w:rsidRPr="00CF2D2C">
        <w:rPr>
          <w:rFonts w:ascii="FrutigerNeueLTPro-Regular" w:eastAsia="Times New Roman" w:hAnsi="FrutigerNeueLTPro-Regular" w:cs="Times New Roman"/>
          <w:b/>
          <w:bCs/>
          <w:color w:val="313131"/>
          <w:sz w:val="30"/>
          <w:szCs w:val="30"/>
          <w:lang w:eastAsia="pl-PL"/>
        </w:rPr>
        <w:t>Jakie są warunki finansowania?</w:t>
      </w:r>
    </w:p>
    <w:p w:rsidR="00CF2D2C" w:rsidRPr="00CF2D2C" w:rsidRDefault="00CF2D2C" w:rsidP="00CF2D2C">
      <w:pPr>
        <w:spacing w:after="0" w:line="360" w:lineRule="atLeast"/>
        <w:jc w:val="both"/>
        <w:rPr>
          <w:rFonts w:ascii="FrutigerNeueLTPro-Light" w:eastAsia="Times New Roman" w:hAnsi="FrutigerNeueLTPro-Light" w:cs="Times New Roman"/>
          <w:color w:val="313131"/>
          <w:sz w:val="24"/>
          <w:szCs w:val="24"/>
          <w:lang w:eastAsia="pl-PL"/>
        </w:rPr>
      </w:pPr>
      <w:r w:rsidRPr="00CF2D2C">
        <w:rPr>
          <w:rFonts w:ascii="FrutigerNeueLTPro-Light" w:eastAsia="Times New Roman" w:hAnsi="FrutigerNeueLTPro-Light" w:cs="Times New Roman"/>
          <w:color w:val="313131"/>
          <w:sz w:val="24"/>
          <w:szCs w:val="24"/>
          <w:lang w:eastAsia="pl-PL"/>
        </w:rPr>
        <w:t>Instrumentem finansowym Programu są </w:t>
      </w:r>
      <w:r w:rsidRPr="00CF2D2C">
        <w:rPr>
          <w:rFonts w:ascii="FrutigerNeueLTPro-Heavy" w:eastAsia="Times New Roman" w:hAnsi="FrutigerNeueLTPro-Heavy" w:cs="Times New Roman"/>
          <w:color w:val="313131"/>
          <w:sz w:val="24"/>
          <w:szCs w:val="24"/>
          <w:lang w:eastAsia="pl-PL"/>
        </w:rPr>
        <w:t>subwencje zwrotne Polskiego Funduszu Rozwoju</w:t>
      </w:r>
      <w:r w:rsidRPr="00CF2D2C">
        <w:rPr>
          <w:rFonts w:ascii="FrutigerNeueLTPro-Light" w:eastAsia="Times New Roman" w:hAnsi="FrutigerNeueLTPro-Light" w:cs="Times New Roman"/>
          <w:color w:val="313131"/>
          <w:sz w:val="24"/>
          <w:szCs w:val="24"/>
          <w:lang w:eastAsia="pl-PL"/>
        </w:rPr>
        <w:t>, przeznaczone na:</w:t>
      </w:r>
    </w:p>
    <w:p w:rsidR="00CF2D2C" w:rsidRPr="00CF2D2C" w:rsidRDefault="00CF2D2C" w:rsidP="00CF2D2C">
      <w:pPr>
        <w:numPr>
          <w:ilvl w:val="0"/>
          <w:numId w:val="2"/>
        </w:numPr>
        <w:spacing w:after="0" w:line="360" w:lineRule="atLeast"/>
        <w:ind w:left="0"/>
        <w:jc w:val="both"/>
        <w:rPr>
          <w:rFonts w:ascii="FrutigerNeueLTPro-Light" w:eastAsia="Times New Roman" w:hAnsi="FrutigerNeueLTPro-Light" w:cs="Times New Roman"/>
          <w:color w:val="313131"/>
          <w:sz w:val="24"/>
          <w:szCs w:val="24"/>
          <w:lang w:eastAsia="pl-PL"/>
        </w:rPr>
      </w:pPr>
      <w:r w:rsidRPr="00CF2D2C">
        <w:rPr>
          <w:rFonts w:ascii="FrutigerNeueLTPro-Light" w:eastAsia="Times New Roman" w:hAnsi="FrutigerNeueLTPro-Light" w:cs="Times New Roman"/>
          <w:color w:val="313131"/>
          <w:sz w:val="24"/>
          <w:szCs w:val="24"/>
          <w:lang w:eastAsia="pl-PL"/>
        </w:rPr>
        <w:t>pokrycie kosztów prowadzonej działalności gospodarczej, z wyłączeniem przeznaczenia środków na nabycie (przejęcie) w sposób bezpośredni lub pośredni innego przedsiębiorcy (zakaz akwizycji)</w:t>
      </w:r>
    </w:p>
    <w:p w:rsidR="00CF2D2C" w:rsidRPr="00CF2D2C" w:rsidRDefault="00CF2D2C" w:rsidP="00CF2D2C">
      <w:pPr>
        <w:numPr>
          <w:ilvl w:val="0"/>
          <w:numId w:val="2"/>
        </w:numPr>
        <w:spacing w:after="0" w:line="360" w:lineRule="atLeast"/>
        <w:ind w:left="0"/>
        <w:jc w:val="both"/>
        <w:rPr>
          <w:rFonts w:ascii="FrutigerNeueLTPro-Light" w:eastAsia="Times New Roman" w:hAnsi="FrutigerNeueLTPro-Light" w:cs="Times New Roman"/>
          <w:color w:val="313131"/>
          <w:sz w:val="24"/>
          <w:szCs w:val="24"/>
          <w:lang w:eastAsia="pl-PL"/>
        </w:rPr>
      </w:pPr>
      <w:r w:rsidRPr="00CF2D2C">
        <w:rPr>
          <w:rFonts w:ascii="FrutigerNeueLTPro-Light" w:eastAsia="Times New Roman" w:hAnsi="FrutigerNeueLTPro-Light" w:cs="Times New Roman"/>
          <w:color w:val="313131"/>
          <w:sz w:val="24"/>
          <w:szCs w:val="24"/>
          <w:lang w:eastAsia="pl-PL"/>
        </w:rPr>
        <w:t>dopuszczalna spłata kredytów: możliwość wykorzystania subwencji na przedterminową spłatę kredytów do maksymalnej wysokości 25% wartości pożyczki</w:t>
      </w:r>
    </w:p>
    <w:p w:rsidR="00CF2D2C" w:rsidRPr="00CF2D2C" w:rsidRDefault="00CF2D2C" w:rsidP="00CF2D2C">
      <w:pPr>
        <w:numPr>
          <w:ilvl w:val="0"/>
          <w:numId w:val="2"/>
        </w:numPr>
        <w:spacing w:after="0" w:line="360" w:lineRule="atLeast"/>
        <w:ind w:left="0"/>
        <w:jc w:val="both"/>
        <w:rPr>
          <w:rFonts w:ascii="FrutigerNeueLTPro-Light" w:eastAsia="Times New Roman" w:hAnsi="FrutigerNeueLTPro-Light" w:cs="Times New Roman"/>
          <w:color w:val="313131"/>
          <w:sz w:val="24"/>
          <w:szCs w:val="24"/>
          <w:lang w:eastAsia="pl-PL"/>
        </w:rPr>
      </w:pPr>
      <w:r w:rsidRPr="00CF2D2C">
        <w:rPr>
          <w:rFonts w:ascii="FrutigerNeueLTPro-Light" w:eastAsia="Times New Roman" w:hAnsi="FrutigerNeueLTPro-Light" w:cs="Times New Roman"/>
          <w:color w:val="313131"/>
          <w:sz w:val="24"/>
          <w:szCs w:val="24"/>
          <w:lang w:eastAsia="pl-PL"/>
        </w:rPr>
        <w:t>rozliczenia z podmiotami powiązanymi: zakaz przeznaczania środków z subwencji na płatności do właściciela, do osób lub podmiotów powiązanych z właścicielem przedsiębiorstwa</w:t>
      </w:r>
    </w:p>
    <w:p w:rsidR="00CF2D2C" w:rsidRPr="00CF2D2C" w:rsidRDefault="00CF2D2C" w:rsidP="00CF2D2C">
      <w:pPr>
        <w:numPr>
          <w:ilvl w:val="0"/>
          <w:numId w:val="2"/>
        </w:numPr>
        <w:spacing w:after="0" w:line="360" w:lineRule="atLeast"/>
        <w:ind w:left="0"/>
        <w:jc w:val="both"/>
        <w:rPr>
          <w:rFonts w:ascii="FrutigerNeueLTPro-Light" w:eastAsia="Times New Roman" w:hAnsi="FrutigerNeueLTPro-Light" w:cs="Times New Roman"/>
          <w:color w:val="313131"/>
          <w:sz w:val="24"/>
          <w:szCs w:val="24"/>
          <w:lang w:eastAsia="pl-PL"/>
        </w:rPr>
      </w:pPr>
      <w:r w:rsidRPr="00CF2D2C">
        <w:rPr>
          <w:rFonts w:ascii="FrutigerNeueLTPro-Light" w:eastAsia="Times New Roman" w:hAnsi="FrutigerNeueLTPro-Light" w:cs="Times New Roman"/>
          <w:color w:val="313131"/>
          <w:sz w:val="24"/>
          <w:szCs w:val="24"/>
          <w:lang w:eastAsia="pl-PL"/>
        </w:rPr>
        <w:lastRenderedPageBreak/>
        <w:t>zwrot: na warunkach określonych w Programie i umowie subwencji</w:t>
      </w:r>
    </w:p>
    <w:p w:rsidR="00CF2D2C" w:rsidRPr="00CF2D2C" w:rsidRDefault="00CF2D2C" w:rsidP="00CF2D2C">
      <w:pPr>
        <w:spacing w:after="0" w:line="360" w:lineRule="atLeast"/>
        <w:jc w:val="both"/>
        <w:rPr>
          <w:rFonts w:ascii="FrutigerNeueLTPro-Light" w:eastAsia="Times New Roman" w:hAnsi="FrutigerNeueLTPro-Light" w:cs="Times New Roman"/>
          <w:color w:val="313131"/>
          <w:sz w:val="24"/>
          <w:szCs w:val="24"/>
          <w:lang w:eastAsia="pl-PL"/>
        </w:rPr>
      </w:pPr>
      <w:r w:rsidRPr="00CF2D2C">
        <w:rPr>
          <w:rFonts w:ascii="FrutigerNeueLTPro-Light" w:eastAsia="Times New Roman" w:hAnsi="FrutigerNeueLTPro-Light" w:cs="Times New Roman"/>
          <w:color w:val="313131"/>
          <w:sz w:val="24"/>
          <w:szCs w:val="24"/>
          <w:lang w:eastAsia="pl-PL"/>
        </w:rPr>
        <w:t>Szczegółowe warunki wsparcia finansowego oraz zobowiązania Beneficjenta Programu określać będzie </w:t>
      </w:r>
      <w:r w:rsidRPr="00CF2D2C">
        <w:rPr>
          <w:rFonts w:ascii="FrutigerNeueLTPro-Heavy" w:eastAsia="Times New Roman" w:hAnsi="FrutigerNeueLTPro-Heavy" w:cs="Times New Roman"/>
          <w:color w:val="313131"/>
          <w:sz w:val="24"/>
          <w:szCs w:val="24"/>
          <w:lang w:eastAsia="pl-PL"/>
        </w:rPr>
        <w:t>umowa subwencji</w:t>
      </w:r>
      <w:r w:rsidRPr="00CF2D2C">
        <w:rPr>
          <w:rFonts w:ascii="FrutigerNeueLTPro-Light" w:eastAsia="Times New Roman" w:hAnsi="FrutigerNeueLTPro-Light" w:cs="Times New Roman"/>
          <w:color w:val="313131"/>
          <w:sz w:val="24"/>
          <w:szCs w:val="24"/>
          <w:lang w:eastAsia="pl-PL"/>
        </w:rPr>
        <w:t>.</w:t>
      </w:r>
    </w:p>
    <w:p w:rsidR="00CF2D2C" w:rsidRPr="00CF2D2C" w:rsidRDefault="00CF2D2C" w:rsidP="00CF2D2C">
      <w:pPr>
        <w:spacing w:after="0" w:line="360" w:lineRule="atLeast"/>
        <w:jc w:val="both"/>
        <w:rPr>
          <w:rFonts w:ascii="FrutigerNeueLTPro-Light" w:eastAsia="Times New Roman" w:hAnsi="FrutigerNeueLTPro-Light" w:cs="Times New Roman"/>
          <w:color w:val="313131"/>
          <w:sz w:val="24"/>
          <w:szCs w:val="24"/>
          <w:lang w:eastAsia="pl-PL"/>
        </w:rPr>
      </w:pPr>
      <w:r w:rsidRPr="00CF2D2C">
        <w:rPr>
          <w:rFonts w:ascii="FrutigerNeueLTPro-Light" w:eastAsia="Times New Roman" w:hAnsi="FrutigerNeueLTPro-Light" w:cs="Times New Roman"/>
          <w:color w:val="313131"/>
          <w:sz w:val="24"/>
          <w:szCs w:val="24"/>
          <w:lang w:eastAsia="pl-PL"/>
        </w:rPr>
        <w:t>Polski Fundusz Rozwoju stosować będzie możliwie </w:t>
      </w:r>
      <w:r w:rsidRPr="00CF2D2C">
        <w:rPr>
          <w:rFonts w:ascii="FrutigerNeueLTPro-Heavy" w:eastAsia="Times New Roman" w:hAnsi="FrutigerNeueLTPro-Heavy" w:cs="Times New Roman"/>
          <w:color w:val="313131"/>
          <w:sz w:val="24"/>
          <w:szCs w:val="24"/>
          <w:lang w:eastAsia="pl-PL"/>
        </w:rPr>
        <w:t>uproszczoną procedurę</w:t>
      </w:r>
      <w:r w:rsidRPr="00CF2D2C">
        <w:rPr>
          <w:rFonts w:ascii="FrutigerNeueLTPro-Light" w:eastAsia="Times New Roman" w:hAnsi="FrutigerNeueLTPro-Light" w:cs="Times New Roman"/>
          <w:color w:val="313131"/>
          <w:sz w:val="24"/>
          <w:szCs w:val="24"/>
          <w:lang w:eastAsia="pl-PL"/>
        </w:rPr>
        <w:t xml:space="preserve"> przyznawania finansowania, a procedura przyznawania wsparcia finansowego będzie możliwie automatyczna i w szczególności realizowana za pośrednictwem kanałów elektronicznych (np. banków) z wykorzystaniem oświadczeń składanych przez Beneficjenta Programu.</w:t>
      </w:r>
    </w:p>
    <w:p w:rsidR="00CF2D2C" w:rsidRPr="00CF2D2C" w:rsidRDefault="00CF2D2C" w:rsidP="00CF2D2C">
      <w:pPr>
        <w:spacing w:after="375" w:line="360" w:lineRule="atLeast"/>
        <w:jc w:val="both"/>
        <w:rPr>
          <w:rFonts w:ascii="FrutigerNeueLTPro-Light" w:eastAsia="Times New Roman" w:hAnsi="FrutigerNeueLTPro-Light" w:cs="Times New Roman"/>
          <w:color w:val="313131"/>
          <w:sz w:val="24"/>
          <w:szCs w:val="24"/>
          <w:lang w:eastAsia="pl-PL"/>
        </w:rPr>
      </w:pPr>
      <w:r w:rsidRPr="00CF2D2C">
        <w:rPr>
          <w:rFonts w:ascii="FrutigerNeueLTPro-Light" w:eastAsia="Times New Roman" w:hAnsi="FrutigerNeueLTPro-Light" w:cs="Times New Roman"/>
          <w:color w:val="313131"/>
          <w:sz w:val="24"/>
          <w:szCs w:val="24"/>
          <w:lang w:eastAsia="pl-PL"/>
        </w:rPr>
        <w:t> </w:t>
      </w:r>
    </w:p>
    <w:p w:rsidR="00CF2D2C" w:rsidRPr="00CF2D2C" w:rsidRDefault="00CF2D2C" w:rsidP="00CF2D2C">
      <w:pPr>
        <w:spacing w:after="315" w:line="240" w:lineRule="auto"/>
        <w:jc w:val="both"/>
        <w:outlineLvl w:val="2"/>
        <w:rPr>
          <w:rFonts w:ascii="FrutigerNeueLTPro-Regular" w:eastAsia="Times New Roman" w:hAnsi="FrutigerNeueLTPro-Regular" w:cs="Times New Roman"/>
          <w:b/>
          <w:bCs/>
          <w:color w:val="313131"/>
          <w:sz w:val="30"/>
          <w:szCs w:val="30"/>
          <w:lang w:eastAsia="pl-PL"/>
        </w:rPr>
      </w:pPr>
      <w:r w:rsidRPr="00CF2D2C">
        <w:rPr>
          <w:rFonts w:ascii="FrutigerNeueLTPro-Regular" w:eastAsia="Times New Roman" w:hAnsi="FrutigerNeueLTPro-Regular" w:cs="Times New Roman"/>
          <w:b/>
          <w:bCs/>
          <w:color w:val="313131"/>
          <w:sz w:val="30"/>
          <w:szCs w:val="30"/>
          <w:lang w:eastAsia="pl-PL"/>
        </w:rPr>
        <w:t>Jaka jest wysokość udzielanego wsparcia finansowego?</w:t>
      </w:r>
    </w:p>
    <w:p w:rsidR="00CF2D2C" w:rsidRPr="00CF2D2C" w:rsidRDefault="00CF2D2C" w:rsidP="00CF2D2C">
      <w:pPr>
        <w:spacing w:after="0" w:line="360" w:lineRule="atLeast"/>
        <w:jc w:val="both"/>
        <w:rPr>
          <w:rFonts w:ascii="FrutigerNeueLTPro-Light" w:eastAsia="Times New Roman" w:hAnsi="FrutigerNeueLTPro-Light" w:cs="Times New Roman"/>
          <w:color w:val="313131"/>
          <w:sz w:val="24"/>
          <w:szCs w:val="24"/>
          <w:lang w:eastAsia="pl-PL"/>
        </w:rPr>
      </w:pPr>
      <w:r w:rsidRPr="00CF2D2C">
        <w:rPr>
          <w:rFonts w:ascii="FrutigerNeueLTPro-Light" w:eastAsia="Times New Roman" w:hAnsi="FrutigerNeueLTPro-Light" w:cs="Times New Roman"/>
          <w:color w:val="313131"/>
          <w:sz w:val="24"/>
          <w:szCs w:val="24"/>
          <w:lang w:eastAsia="pl-PL"/>
        </w:rPr>
        <w:t xml:space="preserve">Maksymalna kwota subwencji zwrotnej w ramach Programu wsparcia finansowego Tarcza Finansowa PFR dla </w:t>
      </w:r>
      <w:proofErr w:type="spellStart"/>
      <w:r w:rsidRPr="00CF2D2C">
        <w:rPr>
          <w:rFonts w:ascii="FrutigerNeueLTPro-Light" w:eastAsia="Times New Roman" w:hAnsi="FrutigerNeueLTPro-Light" w:cs="Times New Roman"/>
          <w:color w:val="313131"/>
          <w:sz w:val="24"/>
          <w:szCs w:val="24"/>
          <w:lang w:eastAsia="pl-PL"/>
        </w:rPr>
        <w:t>Mikrofirm</w:t>
      </w:r>
      <w:proofErr w:type="spellEnd"/>
      <w:r w:rsidRPr="00CF2D2C">
        <w:rPr>
          <w:rFonts w:ascii="FrutigerNeueLTPro-Light" w:eastAsia="Times New Roman" w:hAnsi="FrutigerNeueLTPro-Light" w:cs="Times New Roman"/>
          <w:color w:val="313131"/>
          <w:sz w:val="24"/>
          <w:szCs w:val="24"/>
          <w:lang w:eastAsia="pl-PL"/>
        </w:rPr>
        <w:t xml:space="preserve"> obliczana jest jako </w:t>
      </w:r>
      <w:r w:rsidRPr="00CF2D2C">
        <w:rPr>
          <w:rFonts w:ascii="FrutigerNeueLTPro-Heavy" w:eastAsia="Times New Roman" w:hAnsi="FrutigerNeueLTPro-Heavy" w:cs="Times New Roman"/>
          <w:color w:val="313131"/>
          <w:sz w:val="24"/>
          <w:szCs w:val="24"/>
          <w:lang w:eastAsia="pl-PL"/>
        </w:rPr>
        <w:t>iloczyn liczby zatrudnionych oraz kwoty bazowej subwencji</w:t>
      </w:r>
      <w:r w:rsidRPr="00CF2D2C">
        <w:rPr>
          <w:rFonts w:ascii="FrutigerNeueLTPro-Light" w:eastAsia="Times New Roman" w:hAnsi="FrutigerNeueLTPro-Light" w:cs="Times New Roman"/>
          <w:color w:val="313131"/>
          <w:sz w:val="24"/>
          <w:szCs w:val="24"/>
          <w:lang w:eastAsia="pl-PL"/>
        </w:rPr>
        <w:t>.</w:t>
      </w:r>
    </w:p>
    <w:p w:rsidR="00CF2D2C" w:rsidRPr="00CF2D2C" w:rsidRDefault="00CF2D2C" w:rsidP="00CF2D2C">
      <w:pPr>
        <w:spacing w:after="375" w:line="360" w:lineRule="atLeast"/>
        <w:jc w:val="both"/>
        <w:rPr>
          <w:rFonts w:ascii="FrutigerNeueLTPro-Light" w:eastAsia="Times New Roman" w:hAnsi="FrutigerNeueLTPro-Light" w:cs="Times New Roman"/>
          <w:color w:val="313131"/>
          <w:sz w:val="24"/>
          <w:szCs w:val="24"/>
          <w:lang w:eastAsia="pl-PL"/>
        </w:rPr>
      </w:pPr>
      <w:r w:rsidRPr="00CF2D2C">
        <w:rPr>
          <w:rFonts w:ascii="FrutigerNeueLTPro-Light" w:eastAsia="Times New Roman" w:hAnsi="FrutigerNeueLTPro-Light" w:cs="Times New Roman"/>
          <w:color w:val="313131"/>
          <w:sz w:val="24"/>
          <w:szCs w:val="24"/>
          <w:lang w:eastAsia="pl-PL"/>
        </w:rPr>
        <w:t xml:space="preserve">Bazowa kwota subwencji zwrotnej w przeliczeniu na zatrudnionego uzależniona jest od wielkości spadku przychodów </w:t>
      </w:r>
      <w:proofErr w:type="spellStart"/>
      <w:r w:rsidRPr="00CF2D2C">
        <w:rPr>
          <w:rFonts w:ascii="FrutigerNeueLTPro-Light" w:eastAsia="Times New Roman" w:hAnsi="FrutigerNeueLTPro-Light" w:cs="Times New Roman"/>
          <w:color w:val="313131"/>
          <w:sz w:val="24"/>
          <w:szCs w:val="24"/>
          <w:lang w:eastAsia="pl-PL"/>
        </w:rPr>
        <w:t>mikroprzedsiębiorcy</w:t>
      </w:r>
      <w:proofErr w:type="spellEnd"/>
      <w:r w:rsidRPr="00CF2D2C">
        <w:rPr>
          <w:rFonts w:ascii="FrutigerNeueLTPro-Light" w:eastAsia="Times New Roman" w:hAnsi="FrutigerNeueLTPro-Light" w:cs="Times New Roman"/>
          <w:color w:val="313131"/>
          <w:sz w:val="24"/>
          <w:szCs w:val="24"/>
          <w:lang w:eastAsia="pl-PL"/>
        </w:rPr>
        <w:t>. Takie rozwiązanie ma na celu dopasowanie wielkości wsparcia finansowego do skali potencjalnej utraty dochodu w związku ze spadkiem przychodów na skutek COVID-19.</w:t>
      </w:r>
    </w:p>
    <w:p w:rsidR="00CF2D2C" w:rsidRPr="00CF2D2C" w:rsidRDefault="00CF2D2C" w:rsidP="00CF2D2C">
      <w:pPr>
        <w:spacing w:after="375" w:line="360" w:lineRule="atLeast"/>
        <w:jc w:val="both"/>
        <w:rPr>
          <w:rFonts w:ascii="FrutigerNeueLTPro-Light" w:eastAsia="Times New Roman" w:hAnsi="FrutigerNeueLTPro-Light" w:cs="Times New Roman"/>
          <w:color w:val="313131"/>
          <w:sz w:val="24"/>
          <w:szCs w:val="24"/>
          <w:lang w:eastAsia="pl-PL"/>
        </w:rPr>
      </w:pPr>
      <w:r w:rsidRPr="00CF2D2C">
        <w:rPr>
          <w:rFonts w:ascii="FrutigerNeueLTPro-Light" w:eastAsia="Times New Roman" w:hAnsi="FrutigerNeueLTPro-Light" w:cs="Times New Roman"/>
          <w:noProof/>
          <w:color w:val="313131"/>
          <w:sz w:val="24"/>
          <w:szCs w:val="24"/>
          <w:lang w:eastAsia="pl-PL"/>
        </w:rPr>
        <w:drawing>
          <wp:inline distT="0" distB="0" distL="0" distR="0">
            <wp:extent cx="6141720" cy="1394460"/>
            <wp:effectExtent l="0" t="0" r="0" b="0"/>
            <wp:docPr id="1" name="Obraz 1" descr="https://www.sgb.pl/wp-content/uploads/2020/04/tarcza-subwencje-dla-mikrofirmy-768x1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gb.pl/wp-content/uploads/2020/04/tarcza-subwencje-dla-mikrofirmy-768x17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172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D2C" w:rsidRPr="00CF2D2C" w:rsidRDefault="00CF2D2C" w:rsidP="00CF2D2C">
      <w:pPr>
        <w:spacing w:after="0" w:line="360" w:lineRule="atLeast"/>
        <w:jc w:val="both"/>
        <w:rPr>
          <w:rFonts w:ascii="FrutigerNeueLTPro-Light" w:eastAsia="Times New Roman" w:hAnsi="FrutigerNeueLTPro-Light" w:cs="Times New Roman"/>
          <w:color w:val="313131"/>
          <w:sz w:val="24"/>
          <w:szCs w:val="24"/>
          <w:lang w:eastAsia="pl-PL"/>
        </w:rPr>
      </w:pPr>
      <w:r w:rsidRPr="00CF2D2C">
        <w:rPr>
          <w:rFonts w:ascii="FrutigerNeueLTPro-Light" w:eastAsia="Times New Roman" w:hAnsi="FrutigerNeueLTPro-Light" w:cs="Times New Roman"/>
          <w:color w:val="313131"/>
          <w:sz w:val="24"/>
          <w:szCs w:val="24"/>
          <w:lang w:eastAsia="pl-PL"/>
        </w:rPr>
        <w:t>Biorąc pod uwagę średnie zatrudnienie w sektorze mikroprzedsiębiorstw na poziomie około 3 pracowników zakłada się, że średnia wysokość wsparcia finansowego wyniesie około </w:t>
      </w:r>
      <w:r w:rsidRPr="00CF2D2C">
        <w:rPr>
          <w:rFonts w:ascii="FrutigerNeueLTPro-Heavy" w:eastAsia="Times New Roman" w:hAnsi="FrutigerNeueLTPro-Heavy" w:cs="Times New Roman"/>
          <w:color w:val="313131"/>
          <w:sz w:val="24"/>
          <w:szCs w:val="24"/>
          <w:lang w:eastAsia="pl-PL"/>
        </w:rPr>
        <w:t xml:space="preserve">72 – 96 tys. zł dla jednej </w:t>
      </w:r>
      <w:proofErr w:type="spellStart"/>
      <w:r w:rsidRPr="00CF2D2C">
        <w:rPr>
          <w:rFonts w:ascii="FrutigerNeueLTPro-Heavy" w:eastAsia="Times New Roman" w:hAnsi="FrutigerNeueLTPro-Heavy" w:cs="Times New Roman"/>
          <w:color w:val="313131"/>
          <w:sz w:val="24"/>
          <w:szCs w:val="24"/>
          <w:lang w:eastAsia="pl-PL"/>
        </w:rPr>
        <w:t>mikrofirmy</w:t>
      </w:r>
      <w:proofErr w:type="spellEnd"/>
      <w:r w:rsidRPr="00CF2D2C">
        <w:rPr>
          <w:rFonts w:ascii="FrutigerNeueLTPro-Light" w:eastAsia="Times New Roman" w:hAnsi="FrutigerNeueLTPro-Light" w:cs="Times New Roman"/>
          <w:color w:val="313131"/>
          <w:sz w:val="24"/>
          <w:szCs w:val="24"/>
          <w:lang w:eastAsia="pl-PL"/>
        </w:rPr>
        <w:t> oraz </w:t>
      </w:r>
      <w:r w:rsidRPr="00CF2D2C">
        <w:rPr>
          <w:rFonts w:ascii="FrutigerNeueLTPro-Heavy" w:eastAsia="Times New Roman" w:hAnsi="FrutigerNeueLTPro-Heavy" w:cs="Times New Roman"/>
          <w:color w:val="313131"/>
          <w:sz w:val="24"/>
          <w:szCs w:val="24"/>
          <w:lang w:eastAsia="pl-PL"/>
        </w:rPr>
        <w:t xml:space="preserve">maksymalnie do 324 </w:t>
      </w:r>
      <w:proofErr w:type="spellStart"/>
      <w:r w:rsidRPr="00CF2D2C">
        <w:rPr>
          <w:rFonts w:ascii="FrutigerNeueLTPro-Heavy" w:eastAsia="Times New Roman" w:hAnsi="FrutigerNeueLTPro-Heavy" w:cs="Times New Roman"/>
          <w:color w:val="313131"/>
          <w:sz w:val="24"/>
          <w:szCs w:val="24"/>
          <w:lang w:eastAsia="pl-PL"/>
        </w:rPr>
        <w:t>tys</w:t>
      </w:r>
      <w:proofErr w:type="spellEnd"/>
      <w:r w:rsidRPr="00CF2D2C">
        <w:rPr>
          <w:rFonts w:ascii="FrutigerNeueLTPro-Heavy" w:eastAsia="Times New Roman" w:hAnsi="FrutigerNeueLTPro-Heavy" w:cs="Times New Roman"/>
          <w:color w:val="313131"/>
          <w:sz w:val="24"/>
          <w:szCs w:val="24"/>
          <w:lang w:eastAsia="pl-PL"/>
        </w:rPr>
        <w:t xml:space="preserve"> zł.</w:t>
      </w:r>
    </w:p>
    <w:p w:rsidR="00CF2D2C" w:rsidRPr="00CF2D2C" w:rsidRDefault="00CF2D2C" w:rsidP="00CF2D2C">
      <w:pPr>
        <w:spacing w:after="375" w:line="360" w:lineRule="atLeast"/>
        <w:jc w:val="both"/>
        <w:rPr>
          <w:rFonts w:ascii="FrutigerNeueLTPro-Light" w:eastAsia="Times New Roman" w:hAnsi="FrutigerNeueLTPro-Light" w:cs="Times New Roman"/>
          <w:color w:val="313131"/>
          <w:sz w:val="24"/>
          <w:szCs w:val="24"/>
          <w:lang w:eastAsia="pl-PL"/>
        </w:rPr>
      </w:pPr>
      <w:r w:rsidRPr="00CF2D2C">
        <w:rPr>
          <w:rFonts w:ascii="FrutigerNeueLTPro-Light" w:eastAsia="Times New Roman" w:hAnsi="FrutigerNeueLTPro-Light" w:cs="Times New Roman"/>
          <w:color w:val="313131"/>
          <w:sz w:val="24"/>
          <w:szCs w:val="24"/>
          <w:lang w:eastAsia="pl-PL"/>
        </w:rPr>
        <w:t> </w:t>
      </w:r>
    </w:p>
    <w:p w:rsidR="00CF2D2C" w:rsidRPr="00CF2D2C" w:rsidRDefault="00CF2D2C" w:rsidP="00CF2D2C">
      <w:pPr>
        <w:spacing w:after="315" w:line="240" w:lineRule="auto"/>
        <w:jc w:val="both"/>
        <w:outlineLvl w:val="2"/>
        <w:rPr>
          <w:rFonts w:ascii="FrutigerNeueLTPro-Regular" w:eastAsia="Times New Roman" w:hAnsi="FrutigerNeueLTPro-Regular" w:cs="Times New Roman"/>
          <w:b/>
          <w:bCs/>
          <w:color w:val="313131"/>
          <w:sz w:val="30"/>
          <w:szCs w:val="30"/>
          <w:lang w:eastAsia="pl-PL"/>
        </w:rPr>
      </w:pPr>
      <w:r w:rsidRPr="00CF2D2C">
        <w:rPr>
          <w:rFonts w:ascii="FrutigerNeueLTPro-Regular" w:eastAsia="Times New Roman" w:hAnsi="FrutigerNeueLTPro-Regular" w:cs="Times New Roman"/>
          <w:b/>
          <w:bCs/>
          <w:color w:val="313131"/>
          <w:sz w:val="30"/>
          <w:szCs w:val="30"/>
          <w:lang w:eastAsia="pl-PL"/>
        </w:rPr>
        <w:t>Jakie są warunki umorzenia subwencji?</w:t>
      </w:r>
    </w:p>
    <w:p w:rsidR="00CF2D2C" w:rsidRPr="00CF2D2C" w:rsidRDefault="00CF2D2C" w:rsidP="00CF2D2C">
      <w:pPr>
        <w:spacing w:after="0" w:line="360" w:lineRule="atLeast"/>
        <w:jc w:val="both"/>
        <w:rPr>
          <w:rFonts w:ascii="FrutigerNeueLTPro-Light" w:eastAsia="Times New Roman" w:hAnsi="FrutigerNeueLTPro-Light" w:cs="Times New Roman"/>
          <w:color w:val="313131"/>
          <w:sz w:val="24"/>
          <w:szCs w:val="24"/>
          <w:lang w:eastAsia="pl-PL"/>
        </w:rPr>
      </w:pPr>
      <w:r w:rsidRPr="00CF2D2C">
        <w:rPr>
          <w:rFonts w:ascii="FrutigerNeueLTPro-Light" w:eastAsia="Times New Roman" w:hAnsi="FrutigerNeueLTPro-Light" w:cs="Times New Roman"/>
          <w:color w:val="313131"/>
          <w:sz w:val="24"/>
          <w:szCs w:val="24"/>
          <w:lang w:eastAsia="pl-PL"/>
        </w:rPr>
        <w:t xml:space="preserve">Otrzymana przez </w:t>
      </w:r>
      <w:proofErr w:type="spellStart"/>
      <w:r w:rsidRPr="00CF2D2C">
        <w:rPr>
          <w:rFonts w:ascii="FrutigerNeueLTPro-Light" w:eastAsia="Times New Roman" w:hAnsi="FrutigerNeueLTPro-Light" w:cs="Times New Roman"/>
          <w:color w:val="313131"/>
          <w:sz w:val="24"/>
          <w:szCs w:val="24"/>
          <w:lang w:eastAsia="pl-PL"/>
        </w:rPr>
        <w:t>mikroprzedsiębiorcę</w:t>
      </w:r>
      <w:proofErr w:type="spellEnd"/>
      <w:r w:rsidRPr="00CF2D2C">
        <w:rPr>
          <w:rFonts w:ascii="FrutigerNeueLTPro-Light" w:eastAsia="Times New Roman" w:hAnsi="FrutigerNeueLTPro-Light" w:cs="Times New Roman"/>
          <w:color w:val="313131"/>
          <w:sz w:val="24"/>
          <w:szCs w:val="24"/>
          <w:lang w:eastAsia="pl-PL"/>
        </w:rPr>
        <w:t xml:space="preserve"> pożyczka preferencyjna może być </w:t>
      </w:r>
      <w:r w:rsidRPr="00CF2D2C">
        <w:rPr>
          <w:rFonts w:ascii="FrutigerNeueLTPro-Heavy" w:eastAsia="Times New Roman" w:hAnsi="FrutigerNeueLTPro-Heavy" w:cs="Times New Roman"/>
          <w:color w:val="313131"/>
          <w:sz w:val="24"/>
          <w:szCs w:val="24"/>
          <w:lang w:eastAsia="pl-PL"/>
        </w:rPr>
        <w:t>umorzona do wysokość 75%</w:t>
      </w:r>
      <w:r w:rsidRPr="00CF2D2C">
        <w:rPr>
          <w:rFonts w:ascii="FrutigerNeueLTPro-Light" w:eastAsia="Times New Roman" w:hAnsi="FrutigerNeueLTPro-Light" w:cs="Times New Roman"/>
          <w:color w:val="313131"/>
          <w:sz w:val="24"/>
          <w:szCs w:val="24"/>
          <w:lang w:eastAsia="pl-PL"/>
        </w:rPr>
        <w:t> na koniec 12 miesiąca kalendarzowego od dnia wypłaty pożyczki na następujących zasadach:</w:t>
      </w:r>
    </w:p>
    <w:p w:rsidR="00CF2D2C" w:rsidRPr="00CF2D2C" w:rsidRDefault="00CF2D2C" w:rsidP="00CF2D2C">
      <w:pPr>
        <w:numPr>
          <w:ilvl w:val="0"/>
          <w:numId w:val="3"/>
        </w:numPr>
        <w:spacing w:after="0" w:line="360" w:lineRule="atLeast"/>
        <w:ind w:left="0"/>
        <w:jc w:val="both"/>
        <w:rPr>
          <w:rFonts w:ascii="FrutigerNeueLTPro-Light" w:eastAsia="Times New Roman" w:hAnsi="FrutigerNeueLTPro-Light" w:cs="Times New Roman"/>
          <w:color w:val="313131"/>
          <w:sz w:val="24"/>
          <w:szCs w:val="24"/>
          <w:lang w:eastAsia="pl-PL"/>
        </w:rPr>
      </w:pPr>
      <w:r w:rsidRPr="00CF2D2C">
        <w:rPr>
          <w:rFonts w:ascii="FrutigerNeueLTPro-Light" w:eastAsia="Times New Roman" w:hAnsi="FrutigerNeueLTPro-Light" w:cs="Times New Roman"/>
          <w:color w:val="313131"/>
          <w:sz w:val="24"/>
          <w:szCs w:val="24"/>
          <w:lang w:eastAsia="pl-PL"/>
        </w:rPr>
        <w:t>25% wartości subwencji jest bezzwrotna pod warunkiem kontynuowania działalności w ciągu 12 miesięcy od jej udzielenia</w:t>
      </w:r>
    </w:p>
    <w:p w:rsidR="00CF2D2C" w:rsidRPr="00CF2D2C" w:rsidRDefault="00CF2D2C" w:rsidP="00CF2D2C">
      <w:pPr>
        <w:numPr>
          <w:ilvl w:val="0"/>
          <w:numId w:val="3"/>
        </w:numPr>
        <w:spacing w:after="0" w:line="360" w:lineRule="atLeast"/>
        <w:ind w:left="0"/>
        <w:jc w:val="both"/>
        <w:rPr>
          <w:rFonts w:ascii="FrutigerNeueLTPro-Light" w:eastAsia="Times New Roman" w:hAnsi="FrutigerNeueLTPro-Light" w:cs="Times New Roman"/>
          <w:color w:val="313131"/>
          <w:sz w:val="24"/>
          <w:szCs w:val="24"/>
          <w:lang w:eastAsia="pl-PL"/>
        </w:rPr>
      </w:pPr>
      <w:r w:rsidRPr="00CF2D2C">
        <w:rPr>
          <w:rFonts w:ascii="FrutigerNeueLTPro-Light" w:eastAsia="Times New Roman" w:hAnsi="FrutigerNeueLTPro-Light" w:cs="Times New Roman"/>
          <w:color w:val="313131"/>
          <w:sz w:val="24"/>
          <w:szCs w:val="24"/>
          <w:lang w:eastAsia="pl-PL"/>
        </w:rPr>
        <w:lastRenderedPageBreak/>
        <w:t>dodatkowe 50% subwencji jest bezzwrotne w zależności od poziomu utrzymania średniego zatrudnienia w okresie 12 miesięcy. W przypadku zmniejszenia zatrudnienia procent zwrotu subwencji jest odpowiednio wyższy, co stanowi silny bodziec dla beneficjentów do utrzymywania miejsc pracy.</w:t>
      </w:r>
    </w:p>
    <w:p w:rsidR="00CF2D2C" w:rsidRPr="00CF2D2C" w:rsidRDefault="00CF2D2C" w:rsidP="00CF2D2C">
      <w:pPr>
        <w:spacing w:after="375" w:line="360" w:lineRule="atLeast"/>
        <w:jc w:val="both"/>
        <w:rPr>
          <w:rFonts w:ascii="FrutigerNeueLTPro-Light" w:eastAsia="Times New Roman" w:hAnsi="FrutigerNeueLTPro-Light" w:cs="Times New Roman"/>
          <w:color w:val="313131"/>
          <w:sz w:val="24"/>
          <w:szCs w:val="24"/>
          <w:lang w:eastAsia="pl-PL"/>
        </w:rPr>
      </w:pPr>
      <w:r w:rsidRPr="00CF2D2C">
        <w:rPr>
          <w:rFonts w:ascii="FrutigerNeueLTPro-Light" w:eastAsia="Times New Roman" w:hAnsi="FrutigerNeueLTPro-Light" w:cs="Times New Roman"/>
          <w:color w:val="313131"/>
          <w:sz w:val="24"/>
          <w:szCs w:val="24"/>
          <w:lang w:eastAsia="pl-PL"/>
        </w:rPr>
        <w:t>Szczegółowe zasady zwrotu określi umowa pomiędzy Polskim Funduszem Rozwoju a Ministerstwem Rozwoju.</w:t>
      </w:r>
    </w:p>
    <w:p w:rsidR="00CF2D2C" w:rsidRPr="00CF2D2C" w:rsidRDefault="00CF2D2C" w:rsidP="00CF2D2C">
      <w:pPr>
        <w:spacing w:after="375" w:line="360" w:lineRule="atLeast"/>
        <w:jc w:val="both"/>
        <w:rPr>
          <w:rFonts w:ascii="FrutigerNeueLTPro-Light" w:eastAsia="Times New Roman" w:hAnsi="FrutigerNeueLTPro-Light" w:cs="Times New Roman"/>
          <w:color w:val="313131"/>
          <w:sz w:val="24"/>
          <w:szCs w:val="24"/>
          <w:lang w:eastAsia="pl-PL"/>
        </w:rPr>
      </w:pPr>
      <w:r w:rsidRPr="00CF2D2C">
        <w:rPr>
          <w:rFonts w:ascii="FrutigerNeueLTPro-Light" w:eastAsia="Times New Roman" w:hAnsi="FrutigerNeueLTPro-Light" w:cs="Times New Roman"/>
          <w:color w:val="313131"/>
          <w:sz w:val="24"/>
          <w:szCs w:val="24"/>
          <w:lang w:eastAsia="pl-PL"/>
        </w:rPr>
        <w:t> </w:t>
      </w:r>
    </w:p>
    <w:p w:rsidR="006F6761" w:rsidRDefault="006F6761" w:rsidP="00CF2D2C">
      <w:pPr>
        <w:jc w:val="both"/>
      </w:pPr>
    </w:p>
    <w:sectPr w:rsidR="006F67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rutigerNeueLTPro-Regular">
    <w:altName w:val="Times New Roman"/>
    <w:panose1 w:val="00000000000000000000"/>
    <w:charset w:val="00"/>
    <w:family w:val="roman"/>
    <w:notTrueType/>
    <w:pitch w:val="default"/>
  </w:font>
  <w:font w:name="FrutigerNeueLTPro-Light">
    <w:altName w:val="Times New Roman"/>
    <w:panose1 w:val="00000000000000000000"/>
    <w:charset w:val="00"/>
    <w:family w:val="roman"/>
    <w:notTrueType/>
    <w:pitch w:val="default"/>
  </w:font>
  <w:font w:name="FrutigerNeueLTPro-Heavy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0409B"/>
    <w:multiLevelType w:val="multilevel"/>
    <w:tmpl w:val="768AE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9212DE"/>
    <w:multiLevelType w:val="multilevel"/>
    <w:tmpl w:val="F8520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0261BB"/>
    <w:multiLevelType w:val="multilevel"/>
    <w:tmpl w:val="17626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D2C"/>
    <w:rsid w:val="006F6761"/>
    <w:rsid w:val="00784051"/>
    <w:rsid w:val="00CF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532536-BC60-4DCB-9D3D-43A54DBC0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CF2D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CF2D2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F2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F2D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061247DC7C394EB7AA783BC1FB4F3A" ma:contentTypeVersion="8" ma:contentTypeDescription="Utwórz nowy dokument." ma:contentTypeScope="" ma:versionID="ff78a445d3212b65c04aa34a3b63a172">
  <xsd:schema xmlns:xsd="http://www.w3.org/2001/XMLSchema" xmlns:xs="http://www.w3.org/2001/XMLSchema" xmlns:p="http://schemas.microsoft.com/office/2006/metadata/properties" xmlns:ns2="6bebb607-8829-4038-a1f8-e125031db1a8" targetNamespace="http://schemas.microsoft.com/office/2006/metadata/properties" ma:root="true" ma:fieldsID="e2fae4e5b462f0e1623442c671df08ea" ns2:_="">
    <xsd:import namespace="6bebb607-8829-4038-a1f8-e125031db1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ebb607-8829-4038-a1f8-e125031db1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983B78-314D-402C-8597-8763AD7D6168}"/>
</file>

<file path=customXml/itemProps2.xml><?xml version="1.0" encoding="utf-8"?>
<ds:datastoreItem xmlns:ds="http://schemas.openxmlformats.org/officeDocument/2006/customXml" ds:itemID="{D920F086-259B-4B77-81E0-3DF6927033BA}"/>
</file>

<file path=customXml/itemProps3.xml><?xml version="1.0" encoding="utf-8"?>
<ds:datastoreItem xmlns:ds="http://schemas.openxmlformats.org/officeDocument/2006/customXml" ds:itemID="{41CBC14A-791D-45A8-8118-DE4FFF70E6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629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Nowak</dc:creator>
  <cp:keywords/>
  <dc:description/>
  <cp:lastModifiedBy>Iwona Nowak</cp:lastModifiedBy>
  <cp:revision>2</cp:revision>
  <dcterms:created xsi:type="dcterms:W3CDTF">2020-05-21T10:12:00Z</dcterms:created>
  <dcterms:modified xsi:type="dcterms:W3CDTF">2020-05-21T10:20:00Z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0x0101009B061247DC7C394EB7AA783BC1FB4F3A</vt:lpwstr>
  </property>
</Properties>
</file>